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8107.xml.htm"/>
      <w:bookmarkStart w:id="1" w:name="kswkform4_17829381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BOWERS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925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46.62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Balance includes 183 additional phantom share equivalents accrued to the account through automatic dividend reinvestment.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 Skinner, attorney-in-fact for William P Bowers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5760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3462</Characters>
  <CharactersWithSpaces>4035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