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540" w:type="dxa"/>
            <w:vAlign w:val="bottom"/>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380" w:type="dxa"/>
            <w:vAlign w:val="bottom"/>
            <w:tcBorders>
              <w:top w:val="single" w:sz="8" w:color="auto"/>
              <w:bottom w:val="single" w:sz="8" w:color="auto"/>
            </w:tcBorders>
            <w:gridSpan w:val="2"/>
          </w:tcPr>
          <w:p>
            <w:pPr>
              <w:ind w:left="2420"/>
              <w:spacing w:after="0"/>
              <w:rPr>
                <w:sz w:val="20"/>
                <w:szCs w:val="20"/>
                <w:color w:val="auto"/>
              </w:rPr>
            </w:pPr>
            <w:r>
              <w:rPr>
                <w:rFonts w:ascii="Arial" w:cs="Arial" w:eastAsia="Arial" w:hAnsi="Arial"/>
                <w:sz w:val="22"/>
                <w:szCs w:val="22"/>
                <w:b w:val="1"/>
                <w:bCs w:val="1"/>
                <w:color w:val="auto"/>
              </w:rPr>
              <w:t>FORM 8-K</w:t>
            </w:r>
          </w:p>
        </w:tc>
        <w:tc>
          <w:tcPr>
            <w:tcW w:w="780" w:type="dxa"/>
            <w:vAlign w:val="bottom"/>
            <w:tcBorders>
              <w:top w:val="single" w:sz="8" w:color="auto"/>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CURRENT REPORT</w:t>
            </w: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Pursuant to Section 13 or 15(d) of the Securities Exchange Act of 1934</w:t>
            </w:r>
          </w:p>
        </w:tc>
        <w:tc>
          <w:tcPr>
            <w:tcW w:w="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8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97"/>
              </w:rPr>
              <w:t>January 6, 2022</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Date of Report (Date of earliest event reported)</w:t>
            </w:r>
          </w:p>
        </w:tc>
        <w:tc>
          <w:tcPr>
            <w:tcW w:w="780" w:type="dxa"/>
            <w:vAlign w:val="bottom"/>
            <w:tcBorders>
              <w:bottom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3"/>
                <w:szCs w:val="13"/>
                <w:b w:val="1"/>
                <w:bCs w:val="1"/>
                <w:color w:val="auto"/>
              </w:rPr>
              <w:t>Commission</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8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 of Registrant; State or Other Jurisdiction of Incorporation; Address of Principal Executive</w:t>
            </w:r>
          </w:p>
        </w:tc>
        <w:tc>
          <w:tcPr>
            <w:tcW w:w="23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6"/>
              </w:rPr>
              <w:t>IRS Employer Identification Number</w:t>
            </w:r>
          </w:p>
        </w:tc>
        <w:tc>
          <w:tcPr>
            <w:tcW w:w="0" w:type="dxa"/>
            <w:vAlign w:val="bottom"/>
          </w:tcPr>
          <w:p>
            <w:pPr>
              <w:spacing w:after="0"/>
              <w:rPr>
                <w:sz w:val="1"/>
                <w:szCs w:val="1"/>
                <w:color w:val="auto"/>
              </w:rPr>
            </w:pPr>
          </w:p>
        </w:tc>
      </w:tr>
      <w:tr>
        <w:trPr>
          <w:trHeight w:val="172"/>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File Number</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Offices; and Telephone Number</w:t>
            </w:r>
          </w:p>
        </w:tc>
        <w:tc>
          <w:tcPr>
            <w:tcW w:w="100" w:type="dxa"/>
            <w:vAlign w:val="bottom"/>
          </w:tcPr>
          <w:p>
            <w:pPr>
              <w:spacing w:after="0"/>
              <w:rPr>
                <w:sz w:val="14"/>
                <w:szCs w:val="14"/>
                <w:color w:val="auto"/>
              </w:rPr>
            </w:pPr>
          </w:p>
        </w:tc>
        <w:tc>
          <w:tcPr>
            <w:tcW w:w="23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540" w:type="dxa"/>
            <w:vAlign w:val="bottom"/>
          </w:tcPr>
          <w:p>
            <w:pPr>
              <w:ind w:left="20"/>
              <w:spacing w:after="0"/>
              <w:rPr>
                <w:sz w:val="20"/>
                <w:szCs w:val="20"/>
                <w:color w:val="auto"/>
              </w:rPr>
            </w:pPr>
            <w:r>
              <w:rPr>
                <w:rFonts w:ascii="Arial" w:cs="Arial" w:eastAsia="Arial" w:hAnsi="Arial"/>
                <w:sz w:val="16"/>
                <w:szCs w:val="16"/>
                <w:color w:val="auto"/>
              </w:rPr>
              <w:t>001-16169</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80" w:type="dxa"/>
            <w:vAlign w:val="bottom"/>
            <w:gridSpan w:val="2"/>
          </w:tcPr>
          <w:p>
            <w:pPr>
              <w:ind w:left="20"/>
              <w:spacing w:after="0"/>
              <w:rPr>
                <w:sz w:val="20"/>
                <w:szCs w:val="20"/>
                <w:color w:val="auto"/>
              </w:rPr>
            </w:pPr>
            <w:r>
              <w:rPr>
                <w:rFonts w:ascii="Arial" w:cs="Arial" w:eastAsia="Arial" w:hAnsi="Arial"/>
                <w:sz w:val="16"/>
                <w:szCs w:val="16"/>
                <w:color w:val="auto"/>
              </w:rPr>
              <w:t>EXELON CORPORATION</w:t>
            </w:r>
          </w:p>
        </w:tc>
        <w:tc>
          <w:tcPr>
            <w:tcW w:w="2320" w:type="dxa"/>
            <w:vAlign w:val="bottom"/>
            <w:gridSpan w:val="2"/>
          </w:tcPr>
          <w:p>
            <w:pPr>
              <w:jc w:val="right"/>
              <w:ind w:right="20"/>
              <w:spacing w:after="0"/>
              <w:rPr>
                <w:sz w:val="20"/>
                <w:szCs w:val="20"/>
                <w:color w:val="auto"/>
              </w:rPr>
            </w:pPr>
            <w:r>
              <w:rPr>
                <w:rFonts w:ascii="Arial" w:cs="Arial" w:eastAsia="Arial" w:hAnsi="Arial"/>
                <w:sz w:val="16"/>
                <w:szCs w:val="16"/>
                <w:color w:val="auto"/>
              </w:rPr>
              <w:t>23-2990190</w:t>
            </w: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380" w:type="dxa"/>
            <w:vAlign w:val="bottom"/>
            <w:gridSpan w:val="2"/>
          </w:tcPr>
          <w:p>
            <w:pPr>
              <w:ind w:left="20"/>
              <w:spacing w:after="0"/>
              <w:rPr>
                <w:sz w:val="20"/>
                <w:szCs w:val="20"/>
                <w:color w:val="auto"/>
              </w:rPr>
            </w:pPr>
            <w:r>
              <w:rPr>
                <w:rFonts w:ascii="Arial" w:cs="Arial" w:eastAsia="Arial" w:hAnsi="Arial"/>
                <w:sz w:val="16"/>
                <w:szCs w:val="16"/>
                <w:color w:val="auto"/>
              </w:rPr>
              <w:t>(a Pennsylvania corporation)</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 South Dearborn Street</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P.O. Box 805379</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Chicago, Illinois 60680-5379</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7280" w:type="dxa"/>
            <w:vAlign w:val="bottom"/>
            <w:gridSpan w:val="3"/>
          </w:tcPr>
          <w:p>
            <w:pPr>
              <w:ind w:left="1020"/>
              <w:spacing w:after="0"/>
              <w:rPr>
                <w:sz w:val="20"/>
                <w:szCs w:val="20"/>
                <w:color w:val="auto"/>
              </w:rPr>
            </w:pPr>
            <w:r>
              <w:rPr>
                <w:rFonts w:ascii="Arial" w:cs="Arial" w:eastAsia="Arial" w:hAnsi="Arial"/>
                <w:sz w:val="16"/>
                <w:szCs w:val="16"/>
                <w:color w:val="auto"/>
              </w:rPr>
              <w:t>(800) 483-3220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20"/>
              <w:spacing w:after="0"/>
              <w:rPr>
                <w:sz w:val="20"/>
                <w:szCs w:val="20"/>
                <w:color w:val="auto"/>
              </w:rPr>
            </w:pPr>
            <w:r>
              <w:rPr>
                <w:rFonts w:ascii="Arial" w:cs="Arial" w:eastAsia="Arial" w:hAnsi="Arial"/>
                <w:sz w:val="16"/>
                <w:szCs w:val="16"/>
                <w:color w:val="auto"/>
              </w:rPr>
              <w:t>001-41137</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380" w:type="dxa"/>
            <w:vAlign w:val="bottom"/>
            <w:gridSpan w:val="2"/>
          </w:tcPr>
          <w:p>
            <w:pPr>
              <w:ind w:left="20"/>
              <w:spacing w:after="0"/>
              <w:rPr>
                <w:sz w:val="20"/>
                <w:szCs w:val="20"/>
                <w:color w:val="auto"/>
              </w:rPr>
            </w:pPr>
            <w:r>
              <w:rPr>
                <w:rFonts w:ascii="Arial" w:cs="Arial" w:eastAsia="Arial" w:hAnsi="Arial"/>
                <w:sz w:val="16"/>
                <w:szCs w:val="16"/>
                <w:color w:val="auto"/>
              </w:rPr>
              <w:t>CONSTELLATION ENERGY CORPORATION</w:t>
            </w:r>
          </w:p>
        </w:tc>
        <w:tc>
          <w:tcPr>
            <w:tcW w:w="2320" w:type="dxa"/>
            <w:vAlign w:val="bottom"/>
            <w:gridSpan w:val="2"/>
          </w:tcPr>
          <w:p>
            <w:pPr>
              <w:jc w:val="right"/>
              <w:ind w:right="20"/>
              <w:spacing w:after="0"/>
              <w:rPr>
                <w:sz w:val="20"/>
                <w:szCs w:val="20"/>
                <w:color w:val="auto"/>
              </w:rPr>
            </w:pPr>
            <w:r>
              <w:rPr>
                <w:rFonts w:ascii="Arial" w:cs="Arial" w:eastAsia="Arial" w:hAnsi="Arial"/>
                <w:sz w:val="16"/>
                <w:szCs w:val="16"/>
                <w:color w:val="auto"/>
              </w:rPr>
              <w:t>87-1210716</w:t>
            </w: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380" w:type="dxa"/>
            <w:vAlign w:val="bottom"/>
            <w:gridSpan w:val="2"/>
          </w:tcPr>
          <w:p>
            <w:pPr>
              <w:ind w:left="20"/>
              <w:spacing w:after="0"/>
              <w:rPr>
                <w:sz w:val="20"/>
                <w:szCs w:val="20"/>
                <w:color w:val="auto"/>
              </w:rPr>
            </w:pPr>
            <w:r>
              <w:rPr>
                <w:rFonts w:ascii="Arial" w:cs="Arial" w:eastAsia="Arial" w:hAnsi="Arial"/>
                <w:sz w:val="16"/>
                <w:szCs w:val="16"/>
                <w:color w:val="auto"/>
              </w:rPr>
              <w:t>(a Pennsylvania corporation)</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1310 Point Street</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Baltimore, Maryland 21231</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7280" w:type="dxa"/>
            <w:vAlign w:val="bottom"/>
            <w:gridSpan w:val="3"/>
          </w:tcPr>
          <w:p>
            <w:pPr>
              <w:ind w:left="1020"/>
              <w:spacing w:after="0"/>
              <w:rPr>
                <w:sz w:val="20"/>
                <w:szCs w:val="20"/>
                <w:color w:val="auto"/>
              </w:rPr>
            </w:pPr>
            <w:r>
              <w:rPr>
                <w:rFonts w:ascii="Arial" w:cs="Arial" w:eastAsia="Arial" w:hAnsi="Arial"/>
                <w:sz w:val="16"/>
                <w:szCs w:val="16"/>
                <w:color w:val="auto"/>
              </w:rPr>
              <w:t>(800) 483-3220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20"/>
              <w:spacing w:after="0"/>
              <w:rPr>
                <w:sz w:val="20"/>
                <w:szCs w:val="20"/>
                <w:color w:val="auto"/>
              </w:rPr>
            </w:pPr>
            <w:r>
              <w:rPr>
                <w:rFonts w:ascii="Arial" w:cs="Arial" w:eastAsia="Arial" w:hAnsi="Arial"/>
                <w:sz w:val="16"/>
                <w:szCs w:val="16"/>
                <w:color w:val="auto"/>
              </w:rPr>
              <w:t>333-85496</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380" w:type="dxa"/>
            <w:vAlign w:val="bottom"/>
            <w:gridSpan w:val="2"/>
          </w:tcPr>
          <w:p>
            <w:pPr>
              <w:ind w:left="20"/>
              <w:spacing w:after="0"/>
              <w:rPr>
                <w:sz w:val="20"/>
                <w:szCs w:val="20"/>
                <w:color w:val="auto"/>
              </w:rPr>
            </w:pPr>
            <w:r>
              <w:rPr>
                <w:rFonts w:ascii="Arial" w:cs="Arial" w:eastAsia="Arial" w:hAnsi="Arial"/>
                <w:sz w:val="16"/>
                <w:szCs w:val="16"/>
                <w:color w:val="auto"/>
              </w:rPr>
              <w:t>EXELON GENERATION COMPANY, LLC</w:t>
            </w:r>
          </w:p>
        </w:tc>
        <w:tc>
          <w:tcPr>
            <w:tcW w:w="2320" w:type="dxa"/>
            <w:vAlign w:val="bottom"/>
            <w:gridSpan w:val="2"/>
          </w:tcPr>
          <w:p>
            <w:pPr>
              <w:jc w:val="right"/>
              <w:ind w:right="20"/>
              <w:spacing w:after="0"/>
              <w:rPr>
                <w:sz w:val="20"/>
                <w:szCs w:val="20"/>
                <w:color w:val="auto"/>
              </w:rPr>
            </w:pPr>
            <w:r>
              <w:rPr>
                <w:rFonts w:ascii="Arial" w:cs="Arial" w:eastAsia="Arial" w:hAnsi="Arial"/>
                <w:sz w:val="16"/>
                <w:szCs w:val="16"/>
                <w:color w:val="auto"/>
              </w:rPr>
              <w:t>23-3064219</w:t>
            </w: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380" w:type="dxa"/>
            <w:vAlign w:val="bottom"/>
            <w:gridSpan w:val="2"/>
          </w:tcPr>
          <w:p>
            <w:pPr>
              <w:ind w:left="20"/>
              <w:spacing w:after="0"/>
              <w:rPr>
                <w:sz w:val="20"/>
                <w:szCs w:val="20"/>
                <w:color w:val="auto"/>
              </w:rPr>
            </w:pPr>
            <w:r>
              <w:rPr>
                <w:rFonts w:ascii="Arial" w:cs="Arial" w:eastAsia="Arial" w:hAnsi="Arial"/>
                <w:sz w:val="16"/>
                <w:szCs w:val="16"/>
                <w:color w:val="auto"/>
              </w:rPr>
              <w:t>(a Pennsylvania limited liability company)</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300 Exelon Way</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560"/>
        <w:spacing w:after="0" w:line="211" w:lineRule="auto"/>
        <w:rPr>
          <w:sz w:val="20"/>
          <w:szCs w:val="20"/>
          <w:color w:val="auto"/>
        </w:rPr>
      </w:pPr>
      <w:r>
        <w:rPr>
          <w:rFonts w:ascii="Arial" w:cs="Arial" w:eastAsia="Arial" w:hAnsi="Arial"/>
          <w:sz w:val="16"/>
          <w:szCs w:val="16"/>
          <w:color w:val="auto"/>
        </w:rPr>
        <w:t>Kennett Square, Pennsylvania 19348-2473</w:t>
      </w:r>
    </w:p>
    <w:p>
      <w:pPr>
        <w:ind w:left="2560"/>
        <w:spacing w:after="0"/>
        <w:rPr>
          <w:sz w:val="20"/>
          <w:szCs w:val="20"/>
          <w:color w:val="auto"/>
        </w:rPr>
      </w:pPr>
      <w:r>
        <w:rPr>
          <w:rFonts w:ascii="Arial" w:cs="Arial" w:eastAsia="Arial" w:hAnsi="Arial"/>
          <w:sz w:val="16"/>
          <w:szCs w:val="16"/>
          <w:color w:val="auto"/>
        </w:rPr>
        <w:t>(610) 765-5959</w:t>
      </w:r>
    </w:p>
    <w:p>
      <w:pPr>
        <w:spacing w:after="0" w:line="383" w:lineRule="exact"/>
        <w:rPr>
          <w:sz w:val="24"/>
          <w:szCs w:val="24"/>
          <w:color w:val="auto"/>
        </w:rPr>
      </w:pPr>
    </w:p>
    <w:p>
      <w:pPr>
        <w:ind w:left="20" w:right="280"/>
        <w:spacing w:after="0" w:line="23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97"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5020" w:type="dxa"/>
            <w:vAlign w:val="bottom"/>
            <w:gridSpan w:val="2"/>
          </w:tcPr>
          <w:p>
            <w:pPr>
              <w:ind w:left="20"/>
              <w:spacing w:after="0"/>
              <w:rPr>
                <w:sz w:val="20"/>
                <w:szCs w:val="20"/>
                <w:color w:val="auto"/>
              </w:rPr>
            </w:pPr>
            <w:r>
              <w:rPr>
                <w:rFonts w:ascii="Arial" w:cs="Arial" w:eastAsia="Arial" w:hAnsi="Arial"/>
                <w:sz w:val="13"/>
                <w:szCs w:val="13"/>
                <w:b w:val="1"/>
                <w:bCs w:val="1"/>
                <w:color w:val="auto"/>
              </w:rPr>
              <w:t>Title of each class</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Trading Symbol(s)</w:t>
            </w:r>
          </w:p>
        </w:tc>
        <w:tc>
          <w:tcPr>
            <w:tcW w:w="492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15"/>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EXELON CORPORATION:</w:t>
            </w: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Borders>
              <w:top w:val="single" w:sz="8" w:color="auto"/>
            </w:tcBorders>
          </w:tcPr>
          <w:p>
            <w:pPr>
              <w:spacing w:after="0"/>
              <w:rPr>
                <w:sz w:val="18"/>
                <w:szCs w:val="18"/>
                <w:color w:val="auto"/>
              </w:rPr>
            </w:pPr>
          </w:p>
        </w:tc>
      </w:tr>
      <w:tr>
        <w:trPr>
          <w:trHeight w:val="211"/>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Common Stock, without par value</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rPr>
              <w:t>EXC</w:t>
            </w:r>
          </w:p>
        </w:tc>
        <w:tc>
          <w:tcPr>
            <w:tcW w:w="49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CONSTELLATION ENERGY CORPORATION:</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Common Stock, without par value</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CEG</w:t>
            </w:r>
          </w:p>
        </w:tc>
        <w:tc>
          <w:tcPr>
            <w:tcW w:w="49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386" w:lineRule="exact"/>
        <w:rPr>
          <w:sz w:val="24"/>
          <w:szCs w:val="24"/>
          <w:color w:val="auto"/>
        </w:rPr>
      </w:pPr>
    </w:p>
    <w:p>
      <w:pPr>
        <w:ind w:left="20" w:right="40"/>
        <w:spacing w:after="0" w:line="188" w:lineRule="exact"/>
        <w:rPr>
          <w:sz w:val="20"/>
          <w:szCs w:val="20"/>
          <w:color w:val="auto"/>
        </w:rPr>
      </w:pPr>
      <w:r>
        <w:rPr>
          <w:rFonts w:ascii="Arial" w:cs="Arial" w:eastAsia="Arial" w:hAnsi="Arial"/>
          <w:sz w:val="16"/>
          <w:szCs w:val="16"/>
          <w:color w:val="auto"/>
        </w:rPr>
        <w:t xml:space="preserve">Indicate by check mark whether any of the registrants are emerging growth companies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12" w:lineRule="exact"/>
        <w:rPr>
          <w:sz w:val="24"/>
          <w:szCs w:val="24"/>
          <w:color w:val="auto"/>
        </w:rPr>
      </w:pPr>
    </w:p>
    <w:p>
      <w:pPr>
        <w:ind w:left="20" w:right="300"/>
        <w:spacing w:after="0" w:line="188" w:lineRule="exact"/>
        <w:rPr>
          <w:sz w:val="20"/>
          <w:szCs w:val="20"/>
          <w:color w:val="auto"/>
        </w:rPr>
      </w:pPr>
      <w:r>
        <w:rPr>
          <w:rFonts w:ascii="Arial" w:cs="Arial" w:eastAsia="Arial" w:hAnsi="Arial"/>
          <w:sz w:val="16"/>
          <w:szCs w:val="16"/>
          <w:color w:val="auto"/>
        </w:rPr>
        <w:t xml:space="preserve">If an emerging growth company, indicate by check mark if any of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8 - Other Events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24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On January 6, 2022, the Exelon Corporation (“Exelon”) board of directors set the record and distribution dates for the distribution to Exelon’s shareholders of all of the outstanding shares of common stock of Constellation Energy Corporation (“Constellation”), the entity which will own the competitive power generation and customer-facing retail energy business currently conducted by Exelon Generation Company, LLC ("Generation") once the previously announced separation of such businesses from Exelon’s six regulated electric and gas utilities business occurs.</w:t>
      </w:r>
    </w:p>
    <w:p>
      <w:pPr>
        <w:spacing w:after="0" w:line="229"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Exelon board of directors declared a pro rata dividend of Constellation common stock to be made effective at 12:01 a.m., Eastern Time, on February 1, 2022 (the “Distribution Date”), to Exelon’s shareholders of record as of 5:00 p.m., Eastern Time, on January 20, 2022 (the “Record Date”). On the Distribution Date, each Exelon shareholder of record as of the Record Date will receive a distribution of one share of Constellation common stock for every three shares of common stock of Exelon that the shareholder holds on the Record Date. Exelon shareholders will receive cash in lieu of fractional shares of Constellation common stock. The Distribution is subject to the satisfaction or waiver of certain conditions, which are described in Constellation’s Form 10 Registration Statement that was declared effective by the U.S. Securities and Exchange Commission on December 29, 2021.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9 - Financial Statements and Exhibits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32"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Exhibits.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8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790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1"/>
        </w:trPr>
        <w:tc>
          <w:tcPr>
            <w:tcW w:w="780" w:type="dxa"/>
            <w:vAlign w:val="bottom"/>
          </w:tcPr>
          <w:p>
            <w:pPr>
              <w:spacing w:after="0"/>
              <w:rPr>
                <w:sz w:val="20"/>
                <w:szCs w:val="20"/>
                <w:color w:val="auto"/>
              </w:rPr>
            </w:pPr>
            <w:r>
              <w:rPr>
                <w:rFonts w:ascii="Arial" w:cs="Arial" w:eastAsia="Arial" w:hAnsi="Arial"/>
                <w:sz w:val="16"/>
                <w:szCs w:val="16"/>
                <w:color w:val="auto"/>
              </w:rPr>
              <w:t>101</w:t>
            </w:r>
          </w:p>
        </w:tc>
        <w:tc>
          <w:tcPr>
            <w:tcW w:w="600" w:type="dxa"/>
            <w:vAlign w:val="bottom"/>
          </w:tcPr>
          <w:p>
            <w:pPr>
              <w:spacing w:after="0"/>
              <w:rPr>
                <w:sz w:val="20"/>
                <w:szCs w:val="20"/>
                <w:color w:val="auto"/>
              </w:rPr>
            </w:pPr>
          </w:p>
        </w:tc>
        <w:tc>
          <w:tcPr>
            <w:tcW w:w="7900" w:type="dxa"/>
            <w:vAlign w:val="bottom"/>
            <w:gridSpan w:val="2"/>
          </w:tcPr>
          <w:p>
            <w:pPr>
              <w:spacing w:after="0"/>
              <w:rPr>
                <w:sz w:val="20"/>
                <w:szCs w:val="20"/>
                <w:color w:val="auto"/>
              </w:rPr>
            </w:pPr>
            <w:r>
              <w:rPr>
                <w:rFonts w:ascii="Arial" w:cs="Arial" w:eastAsia="Arial" w:hAnsi="Arial"/>
                <w:sz w:val="16"/>
                <w:szCs w:val="16"/>
                <w:color w:val="auto"/>
              </w:rPr>
              <w:t>Cover Page Interactive Data File - the cover page XBRL tags are embedded within the Inline XBRL document.</w:t>
            </w:r>
          </w:p>
        </w:tc>
      </w:tr>
      <w:tr>
        <w:trPr>
          <w:trHeight w:val="216"/>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60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6"/>
                <w:szCs w:val="16"/>
                <w:color w:val="auto"/>
              </w:rPr>
              <w:t>The cover page from this Current Report on Form 8-K, formatted as Inline XBRL.</w:t>
            </w:r>
          </w:p>
        </w:tc>
      </w:tr>
    </w:tbl>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 *</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combined Current Report on Form 8-K is being furnished separately by Exelon Corporation, Constellation Energy Corporation, and Exelon Generation Company, LLC (Registrants). Information contained herein relating to any individual Registrant has been furnished by such Registrant on its own behalf. No Registrant makes any representation as to information relating to any other Registrant.</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Current Report contains certain forward-looking statements within the meaning of the Private Securities Litigation Reform Act of 1995 that are subject to risks and uncertainties, including, among others, those related to the timing, manner, tax-free nature and expected benefits associated with the potential separation of Exelon’s competitive power generation, and customer-facing energy business from its six regulated electric and gas utilities.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factors that could cause actual results to differ materially from the forward-looking statements made by the Registrants include those factors discussed herein as well as the items discussed in (1) Exelon’s and Generation's 2020 Annual Report on Form 10-K in (a) Part I, ITEM 1A. Risk Factors, (b) Part II, ITEM 7. Management’s Discussion and Analysis of Financial Condition and Results of Operations, and (c) Part II, ITEM 8. Financial Statements and Supplementary Data: Note 19, Commitments and Contingencies; (2) Exelon's and Generation’s Third Quarter 2021 Quarterly Report on Form 10-Q in (a) Part II, ITEM 1A. Risk Factors, (b) Part I, ITEM 2. Management’s Discussion and Analysis of Financial Condition and Results of Operations, and (c) Part I, ITEM 1. Financial Statements: Note 15, Commitments and Contingencies; (3) Risk Factors in Constellation's Form 10 Registration Statement; and (4) other factors discussed in filings with the Securities and Exchange Commission by the Registrants.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Investors are cautioned not to place undue reliance on these forward-looking statements, whether written or oral, which apply only as of the date of this Current Report. None of the Registrants undertakes any obligation to publicly release any revision to its forward-looking statements to reflect events or circumstances after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each Registrant has duly caused this report to be signed on its behalf by the undersigned hereunto duly authorized.</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EXELON CORPORATION</w:t>
      </w:r>
    </w:p>
    <w:p>
      <w:pPr>
        <w:spacing w:after="0" w:line="32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Carter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Carter Culver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Assistant Secretary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Exelon Corporation</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CONSTELLATION ENERGY CORPORATION</w:t>
      </w:r>
    </w:p>
    <w:p>
      <w:pPr>
        <w:spacing w:after="0" w:line="30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Carter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Carter Culver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Assistant Secretary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Constellation Energy Corporation</w:t>
      </w: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EXELON GENERATION COMPANY, LLC</w:t>
      </w: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Carter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Carter Culver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Assistant Secretary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Exelon Generation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January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1172210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80" w:type="dxa"/>
            <w:vAlign w:val="bottom"/>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256"/>
        </w:trPr>
        <w:tc>
          <w:tcPr>
            <w:tcW w:w="138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788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1"/>
        </w:trPr>
        <w:tc>
          <w:tcPr>
            <w:tcW w:w="780" w:type="dxa"/>
            <w:vAlign w:val="bottom"/>
          </w:tcPr>
          <w:p>
            <w:pPr>
              <w:spacing w:after="0"/>
              <w:rPr>
                <w:sz w:val="20"/>
                <w:szCs w:val="20"/>
                <w:color w:val="auto"/>
              </w:rPr>
            </w:pPr>
            <w:r>
              <w:rPr>
                <w:rFonts w:ascii="Arial" w:cs="Arial" w:eastAsia="Arial" w:hAnsi="Arial"/>
                <w:sz w:val="16"/>
                <w:szCs w:val="16"/>
                <w:color w:val="auto"/>
              </w:rPr>
              <w:t>101</w:t>
            </w:r>
          </w:p>
        </w:tc>
        <w:tc>
          <w:tcPr>
            <w:tcW w:w="600" w:type="dxa"/>
            <w:vAlign w:val="bottom"/>
          </w:tcPr>
          <w:p>
            <w:pPr>
              <w:spacing w:after="0"/>
              <w:rPr>
                <w:sz w:val="20"/>
                <w:szCs w:val="20"/>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Cover Page Interactive Data File - the cover page XBRL tags are embedded within the Inline XBRL document.</w:t>
            </w:r>
          </w:p>
        </w:tc>
      </w:tr>
      <w:tr>
        <w:trPr>
          <w:trHeight w:val="216"/>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60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The cover page from this Current Report on Form 8-K, formatted as Inline XBRL.</w:t>
            </w:r>
          </w:p>
        </w:tc>
      </w:tr>
    </w:tbl>
    <w:p>
      <w:pPr>
        <w:spacing w:after="0" w:line="1" w:lineRule="exact"/>
        <w:rPr>
          <w:sz w:val="20"/>
          <w:szCs w:val="20"/>
          <w:color w:val="auto"/>
        </w:rPr>
      </w:pPr>
    </w:p>
    <w:sectPr>
      <w:pgSz w:w="11900" w:h="16838" w:orient="portrait"/>
      <w:cols w:equalWidth="0" w:num="1">
        <w:col w:w="10059"/>
      </w:cols>
      <w:pgMar w:left="40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2022-01-06T15:33:00Z</dcterms:created>
  <dcterms:modified xsi:type="dcterms:W3CDTF">2022-01-06T15:33:00Z</dcterms:modified>
</cp:coreProperties>
</file>